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1D6C" w14:textId="77777777" w:rsidR="00170E3C" w:rsidRDefault="006B79EA" w:rsidP="005432E5">
      <w:pPr>
        <w:shd w:val="clear" w:color="auto" w:fill="FFFFFF"/>
        <w:spacing w:before="75" w:after="150" w:line="495" w:lineRule="atLeast"/>
        <w:outlineLvl w:val="2"/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</w:pPr>
      <w:r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Kess-erziehen: </w:t>
      </w:r>
      <w:r w:rsidR="00170E3C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>Abenteuer Pubertät</w:t>
      </w:r>
    </w:p>
    <w:p w14:paraId="53647D51" w14:textId="77777777" w:rsidR="005432E5" w:rsidRPr="005432E5" w:rsidRDefault="00924273" w:rsidP="005432E5">
      <w:pPr>
        <w:shd w:val="clear" w:color="auto" w:fill="FFFFFF"/>
        <w:spacing w:before="75" w:after="150" w:line="495" w:lineRule="atLeast"/>
        <w:outlineLvl w:val="2"/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</w:pPr>
      <w:r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>O</w:t>
      </w:r>
      <w:r w:rsidR="00170E3C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>nlinekurs für Eltern mit jugendlichen Kindern von 11 -16 Jahren</w:t>
      </w:r>
      <w:r w:rsidR="005432E5" w:rsidRPr="005432E5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 </w:t>
      </w:r>
    </w:p>
    <w:p w14:paraId="51287866" w14:textId="77777777" w:rsidR="003C7457" w:rsidRDefault="003C7457" w:rsidP="005432E5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</w:pPr>
    </w:p>
    <w:p w14:paraId="189FB115" w14:textId="77777777" w:rsidR="00170E3C" w:rsidRDefault="00170E3C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Eltern sein ist schön – mitunter auch anstrengend.</w:t>
      </w:r>
    </w:p>
    <w:p w14:paraId="415925CE" w14:textId="77777777" w:rsidR="008A71CC" w:rsidRDefault="008A71CC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Der Elternkurs „Kess erziehen – Abenteuer Pubertät</w:t>
      </w: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®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“ bestärkt Eltern mit jugendlichen Kindern in einer respektvollen, demokratischen und wertschätzenden Erziehungshaltung und unterstützt sie, ihren jugendlichen Kindern ermutigend zu begegnen und die Selbstverantwortung der Jugendlichen zu fördern.  </w:t>
      </w:r>
    </w:p>
    <w:p w14:paraId="140C2C00" w14:textId="77777777" w:rsidR="003C7457" w:rsidRPr="003C7457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Kess-erziehen® online vermittelt Eltern viele praktische Anregungen für den herausfordernden Alltag und noch wichtiger: eine Einstellung, die das Zusammenleben in der Familie erleichtert. All dem ist inklusive: Der Austausch mit den anderen Teilnehmern*innen.</w:t>
      </w: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  <w:t>4 Termine als Videokonferenz mit ca. 8 Teilnehmer*innen,</w:t>
      </w:r>
    </w:p>
    <w:p w14:paraId="3200BF83" w14:textId="77777777" w:rsidR="003C7457" w:rsidRPr="003C7457" w:rsidRDefault="004D333A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jeweils donner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stags,</w:t>
      </w:r>
    </w:p>
    <w:p w14:paraId="61BFD151" w14:textId="77777777" w:rsidR="003C7457" w:rsidRPr="003C7457" w:rsidRDefault="004D333A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18. November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2021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19:30 - 21:30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25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.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November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2021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  <w:t>19:30 - 21:30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  <w:t>02. Dezember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2021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19:30 - 21:30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09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.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Dezember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2021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19:30 - 21:30</w:t>
      </w:r>
    </w:p>
    <w:p w14:paraId="16CDEA45" w14:textId="77777777" w:rsidR="003E7070" w:rsidRDefault="00771593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Teilna</w:t>
      </w:r>
      <w:r w:rsidR="004D333A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hmegebühr: 4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0.00 € </w:t>
      </w:r>
      <w:proofErr w:type="spellStart"/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p.P</w:t>
      </w:r>
      <w:proofErr w:type="spellEnd"/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.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</w:r>
    </w:p>
    <w:p w14:paraId="74A1045F" w14:textId="77777777" w:rsidR="003C7457" w:rsidRPr="003C7457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Für Eltern </w:t>
      </w:r>
      <w:proofErr w:type="gramStart"/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mit Kinder</w:t>
      </w:r>
      <w:proofErr w:type="gramEnd"/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zwischen 11 und 16 Jahren.</w:t>
      </w:r>
    </w:p>
    <w:p w14:paraId="6031B043" w14:textId="77777777" w:rsidR="003C7457" w:rsidRPr="003C7457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Technische Voraussetzung: Stabile Internetverbindung, Kamera, Mikro und Lautsprecher</w:t>
      </w:r>
    </w:p>
    <w:p w14:paraId="6D43EF00" w14:textId="77777777" w:rsidR="003E7070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Anmeldung über:</w:t>
      </w:r>
    </w:p>
    <w:p w14:paraId="6234CC15" w14:textId="77777777" w:rsidR="004D333A" w:rsidRDefault="00326BF3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hyperlink r:id="rId4" w:history="1">
        <w:r w:rsidR="004D333A" w:rsidRPr="002F1A57">
          <w:rPr>
            <w:rStyle w:val="Hyperlink"/>
            <w:rFonts w:ascii="Rambla" w:eastAsia="Times New Roman" w:hAnsi="Rambla" w:cs="Times New Roman"/>
            <w:sz w:val="24"/>
            <w:szCs w:val="24"/>
            <w:lang w:eastAsia="de-DE"/>
          </w:rPr>
          <w:t>https://www.kreisbildungswerk-gap.de/index.php?id=26&amp;tx_kebprogram_eventlist%5Bver_id%5D=23088&amp;tx_kebprogram_eventlist%5Bacc_id%5D=104&amp;tx_kebprogram_eventlist%5Bcurr_list_index%5D=226&amp;tx_kebprogram_eventlist%5Bcategory%5D=&amp;tx_kebprogram_eventlist%5Bfaculty%5D=&amp;cHash=6e2709d2335cd692c98282d423ab4a92</w:t>
        </w:r>
      </w:hyperlink>
    </w:p>
    <w:p w14:paraId="1E862FDA" w14:textId="77777777" w:rsidR="004D333A" w:rsidRDefault="004D333A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oder: </w:t>
      </w:r>
      <w:hyperlink r:id="rId5" w:tooltip="Opens window for sending email" w:history="1">
        <w:r>
          <w:rPr>
            <w:rStyle w:val="Hyperlink"/>
            <w:rFonts w:ascii="Arial" w:hAnsi="Arial" w:cs="Arial"/>
          </w:rPr>
          <w:t>info@kreisbildungswerk-gap.de</w:t>
        </w:r>
      </w:hyperlink>
    </w:p>
    <w:p w14:paraId="1CE67917" w14:textId="77777777" w:rsidR="005432E5" w:rsidRPr="003415B9" w:rsidRDefault="000F3BE5" w:rsidP="005432E5">
      <w:pPr>
        <w:shd w:val="clear" w:color="auto" w:fill="FFFFFF"/>
        <w:spacing w:line="240" w:lineRule="auto"/>
        <w:rPr>
          <w:rFonts w:ascii="Open Sans" w:eastAsia="Times New Roman" w:hAnsi="Open Sans" w:cs="Helvetica"/>
          <w:strike/>
          <w:color w:val="555555"/>
          <w:sz w:val="21"/>
          <w:szCs w:val="21"/>
          <w:lang w:eastAsia="de-DE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 xml:space="preserve">Referent: Dieter Güntner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br/>
        <w:t>Pastoralrefer</w:t>
      </w:r>
      <w:r w:rsidR="004D333A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>en</w:t>
      </w:r>
      <w:r w:rsidR="00A66843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 xml:space="preserve">t in der Ehe- und Familienseelsorge der Diözese Augsburg,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br/>
      </w:r>
      <w:proofErr w:type="spellStart"/>
      <w:r w:rsidR="00A66843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>Kess-erziehen®Referent</w:t>
      </w:r>
      <w:proofErr w:type="spellEnd"/>
      <w:r w:rsidR="005432E5" w:rsidRPr="005432E5">
        <w:rPr>
          <w:rFonts w:ascii="Open Sans" w:eastAsia="Times New Roman" w:hAnsi="Open Sans" w:cs="Helvetica"/>
          <w:strike/>
          <w:color w:val="555555"/>
          <w:sz w:val="21"/>
          <w:szCs w:val="21"/>
          <w:lang w:eastAsia="de-DE"/>
        </w:rPr>
        <w:br/>
      </w:r>
      <w:r w:rsidR="005432E5" w:rsidRPr="005432E5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> </w:t>
      </w:r>
    </w:p>
    <w:p w14:paraId="50C0385A" w14:textId="77777777" w:rsidR="000107E1" w:rsidRDefault="000107E1"/>
    <w:sectPr w:rsidR="00010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5D"/>
    <w:rsid w:val="000107E1"/>
    <w:rsid w:val="000F3BE5"/>
    <w:rsid w:val="00146D02"/>
    <w:rsid w:val="00170E3C"/>
    <w:rsid w:val="0026795D"/>
    <w:rsid w:val="00274E83"/>
    <w:rsid w:val="002B0CEC"/>
    <w:rsid w:val="00326BF3"/>
    <w:rsid w:val="003415B9"/>
    <w:rsid w:val="003A2377"/>
    <w:rsid w:val="003C7457"/>
    <w:rsid w:val="003E7070"/>
    <w:rsid w:val="00460675"/>
    <w:rsid w:val="004D333A"/>
    <w:rsid w:val="004E118D"/>
    <w:rsid w:val="005432E5"/>
    <w:rsid w:val="005B3975"/>
    <w:rsid w:val="006B79EA"/>
    <w:rsid w:val="006D0ACB"/>
    <w:rsid w:val="006F57D5"/>
    <w:rsid w:val="00771593"/>
    <w:rsid w:val="0080583B"/>
    <w:rsid w:val="00821D6C"/>
    <w:rsid w:val="00835821"/>
    <w:rsid w:val="0086396C"/>
    <w:rsid w:val="008A71CC"/>
    <w:rsid w:val="00924273"/>
    <w:rsid w:val="009C0DAC"/>
    <w:rsid w:val="00A66843"/>
    <w:rsid w:val="00C454E2"/>
    <w:rsid w:val="00D54ED7"/>
    <w:rsid w:val="00D8675B"/>
    <w:rsid w:val="00E460EA"/>
    <w:rsid w:val="00F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808"/>
  <w15:docId w15:val="{650FC099-EAB9-4337-84E1-A9C9581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E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32E5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B397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1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eventonshadp">
    <w:name w:val="eventon_shad_p"/>
    <w:basedOn w:val="Standard"/>
    <w:rsid w:val="004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vmoretext">
    <w:name w:val="ev_more_text"/>
    <w:basedOn w:val="Absatz-Standardschriftart"/>
    <w:rsid w:val="004E118D"/>
  </w:style>
  <w:style w:type="character" w:styleId="BesuchterLink">
    <w:name w:val="FollowedHyperlink"/>
    <w:basedOn w:val="Absatz-Standardschriftart"/>
    <w:uiPriority w:val="99"/>
    <w:semiHidden/>
    <w:unhideWhenUsed/>
    <w:rsid w:val="003E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4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5" w:color="EEEEEE"/>
                                <w:left w:val="single" w:sz="12" w:space="15" w:color="E0091D"/>
                                <w:bottom w:val="single" w:sz="6" w:space="15" w:color="EEEEEE"/>
                                <w:right w:val="single" w:sz="6" w:space="15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889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eisbildungswerk-gap.de" TargetMode="External"/><Relationship Id="rId4" Type="http://schemas.openxmlformats.org/officeDocument/2006/relationships/hyperlink" Target="https://www.kreisbildungswerk-gap.de/index.php?id=26&amp;tx_kebprogram_eventlist%5Bver_id%5D=23088&amp;tx_kebprogram_eventlist%5Bacc_id%5D=104&amp;tx_kebprogram_eventlist%5Bcurr_list_index%5D=226&amp;tx_kebprogram_eventlist%5Bcategory%5D=&amp;tx_kebprogram_eventlist%5Bfaculty%5D=&amp;cHash=6e2709d2335cd692c98282d423ab4a9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Guentner Dieter</dc:creator>
  <cp:lastModifiedBy>Christine Stockinger</cp:lastModifiedBy>
  <cp:revision>2</cp:revision>
  <dcterms:created xsi:type="dcterms:W3CDTF">2021-09-22T06:57:00Z</dcterms:created>
  <dcterms:modified xsi:type="dcterms:W3CDTF">2021-09-22T06:57:00Z</dcterms:modified>
</cp:coreProperties>
</file>